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57" w:rsidRPr="00687BDC" w:rsidRDefault="00A76457" w:rsidP="00A76457">
      <w:pPr>
        <w:jc w:val="right"/>
        <w:rPr>
          <w:i/>
        </w:rPr>
      </w:pPr>
      <w:r w:rsidRPr="00687BDC">
        <w:rPr>
          <w:i/>
        </w:rPr>
        <w:t xml:space="preserve">APROBAT, </w:t>
      </w:r>
    </w:p>
    <w:p w:rsidR="00A76457" w:rsidRPr="007B6525" w:rsidRDefault="00A76457" w:rsidP="00A76457">
      <w:pPr>
        <w:jc w:val="right"/>
        <w:rPr>
          <w:i/>
        </w:rPr>
      </w:pPr>
      <w:r w:rsidRPr="00687BDC">
        <w:rPr>
          <w:i/>
        </w:rPr>
        <w:t>Inspector școlar general, prof. MARIA POP</w:t>
      </w:r>
    </w:p>
    <w:p w:rsidR="00A76457" w:rsidRDefault="00A76457" w:rsidP="00A76457">
      <w:pPr>
        <w:ind w:left="-360"/>
        <w:jc w:val="center"/>
        <w:rPr>
          <w:b/>
          <w:lang w:val="pt-BR"/>
        </w:rPr>
      </w:pPr>
    </w:p>
    <w:p w:rsidR="00907221" w:rsidRDefault="00907221" w:rsidP="00907221">
      <w:pPr>
        <w:jc w:val="right"/>
        <w:rPr>
          <w:b/>
          <w:bCs/>
          <w:color w:val="26282A"/>
          <w:shd w:val="clear" w:color="auto" w:fill="FFFFFF"/>
        </w:rPr>
      </w:pPr>
    </w:p>
    <w:p w:rsidR="00907221" w:rsidRDefault="00907221" w:rsidP="00907221">
      <w:pPr>
        <w:jc w:val="right"/>
        <w:rPr>
          <w:b/>
          <w:bCs/>
          <w:color w:val="26282A"/>
          <w:shd w:val="clear" w:color="auto" w:fill="FFFFFF"/>
        </w:rPr>
      </w:pPr>
    </w:p>
    <w:p w:rsidR="00907221" w:rsidRPr="001354FF" w:rsidRDefault="00907221" w:rsidP="00907221">
      <w:pPr>
        <w:jc w:val="right"/>
        <w:rPr>
          <w:b/>
          <w:bCs/>
          <w:color w:val="26282A"/>
          <w:shd w:val="clear" w:color="auto" w:fill="FFFFFF"/>
        </w:rPr>
      </w:pPr>
      <w:r w:rsidRPr="001354FF">
        <w:rPr>
          <w:b/>
          <w:bCs/>
          <w:color w:val="26282A"/>
          <w:shd w:val="clear" w:color="auto" w:fill="FFFFFF"/>
        </w:rPr>
        <w:t>Proiect înscris in CAEN 2019</w:t>
      </w:r>
    </w:p>
    <w:p w:rsidR="00907221" w:rsidRPr="001354FF" w:rsidRDefault="00907221" w:rsidP="00907221">
      <w:pPr>
        <w:jc w:val="right"/>
        <w:rPr>
          <w:b/>
        </w:rPr>
      </w:pPr>
      <w:r w:rsidRPr="001354FF">
        <w:rPr>
          <w:b/>
          <w:bCs/>
          <w:color w:val="26282A"/>
          <w:shd w:val="clear" w:color="auto" w:fill="FFFFFF"/>
        </w:rPr>
        <w:t>Anexa nr.</w:t>
      </w:r>
      <w:r>
        <w:rPr>
          <w:b/>
          <w:bCs/>
          <w:color w:val="26282A"/>
          <w:shd w:val="clear" w:color="auto" w:fill="FFFFFF"/>
        </w:rPr>
        <w:t xml:space="preserve"> 8 la OMEN 3016/2019, pozitia 17</w:t>
      </w:r>
      <w:r w:rsidRPr="001354FF">
        <w:rPr>
          <w:b/>
          <w:bCs/>
          <w:color w:val="26282A"/>
          <w:shd w:val="clear" w:color="auto" w:fill="FFFFFF"/>
        </w:rPr>
        <w:t>, Domeniul Cultural artistic - arte vizuale.</w:t>
      </w:r>
      <w:r w:rsidRPr="001354FF">
        <w:rPr>
          <w:b/>
        </w:rPr>
        <w:t xml:space="preserve"> </w:t>
      </w:r>
    </w:p>
    <w:p w:rsidR="00907221" w:rsidRPr="001354FF" w:rsidRDefault="00907221" w:rsidP="00907221">
      <w:pPr>
        <w:jc w:val="center"/>
        <w:rPr>
          <w:b/>
        </w:rPr>
      </w:pPr>
    </w:p>
    <w:p w:rsidR="00907221" w:rsidRDefault="00907221" w:rsidP="00907221">
      <w:pPr>
        <w:jc w:val="center"/>
        <w:rPr>
          <w:b/>
        </w:rPr>
      </w:pPr>
    </w:p>
    <w:p w:rsidR="00907221" w:rsidRDefault="00907221" w:rsidP="00907221">
      <w:pPr>
        <w:jc w:val="center"/>
        <w:rPr>
          <w:b/>
        </w:rPr>
      </w:pPr>
    </w:p>
    <w:p w:rsidR="00907221" w:rsidRDefault="00907221" w:rsidP="00907221">
      <w:pPr>
        <w:rPr>
          <w:b/>
          <w:lang w:val="pt-BR"/>
        </w:rPr>
      </w:pPr>
    </w:p>
    <w:p w:rsidR="00A76457" w:rsidRDefault="00A76457" w:rsidP="00A76457">
      <w:pPr>
        <w:ind w:left="-360"/>
        <w:jc w:val="center"/>
        <w:rPr>
          <w:b/>
          <w:lang w:val="pt-BR"/>
        </w:rPr>
      </w:pPr>
      <w:r>
        <w:rPr>
          <w:b/>
          <w:lang w:val="pt-BR"/>
        </w:rPr>
        <w:t>REGULAMENT</w:t>
      </w:r>
    </w:p>
    <w:p w:rsidR="00A76457" w:rsidRDefault="00A76457" w:rsidP="00A76457">
      <w:pPr>
        <w:ind w:left="-360"/>
        <w:jc w:val="center"/>
        <w:rPr>
          <w:b/>
        </w:rPr>
      </w:pPr>
      <w:r>
        <w:rPr>
          <w:b/>
        </w:rPr>
        <w:t>CONCURSUL NAȚIONAL DE CONSILIERE ŞCOLARĂ  PRIN ARTTERAPIE</w:t>
      </w:r>
    </w:p>
    <w:p w:rsidR="00A76457" w:rsidRPr="00AC55FC" w:rsidRDefault="00A76457" w:rsidP="00A76457">
      <w:pPr>
        <w:ind w:left="-360"/>
        <w:jc w:val="center"/>
        <w:rPr>
          <w:b/>
        </w:rPr>
      </w:pPr>
      <w:r w:rsidRPr="00AC55FC">
        <w:rPr>
          <w:b/>
        </w:rPr>
        <w:t xml:space="preserve"> „EXPRIMĂ-TE LIBER!”</w:t>
      </w:r>
    </w:p>
    <w:p w:rsidR="00A76457" w:rsidRPr="00A76457" w:rsidRDefault="00A76457" w:rsidP="00A76457">
      <w:pPr>
        <w:ind w:left="-360"/>
        <w:jc w:val="center"/>
        <w:rPr>
          <w:b/>
          <w:lang w:val="pt-BR"/>
        </w:rPr>
      </w:pPr>
      <w:r>
        <w:rPr>
          <w:b/>
          <w:color w:val="7030A0"/>
        </w:rPr>
        <w:t xml:space="preserve"> </w:t>
      </w:r>
      <w:r>
        <w:rPr>
          <w:noProof/>
        </w:rPr>
        <w:t xml:space="preserve"> </w:t>
      </w:r>
      <w:r>
        <w:rPr>
          <w:b/>
          <w:lang w:val="pt-BR"/>
        </w:rPr>
        <w:t>(CAEN 2019)</w:t>
      </w:r>
    </w:p>
    <w:p w:rsidR="00A76457" w:rsidRDefault="00A76457" w:rsidP="00A76457">
      <w:pPr>
        <w:ind w:left="-360" w:right="112" w:firstLine="360"/>
        <w:jc w:val="both"/>
        <w:rPr>
          <w:rFonts w:eastAsia="Calibri"/>
          <w:color w:val="FF0000"/>
        </w:rPr>
      </w:pPr>
      <w:r>
        <w:t xml:space="preserve">Prezentul </w:t>
      </w:r>
      <w:r>
        <w:rPr>
          <w:b/>
        </w:rPr>
        <w:t xml:space="preserve">concurs </w:t>
      </w:r>
      <w:r>
        <w:t xml:space="preserve">presupune implicarea elevilor în realizarea unor lucrări ingenios concepute şi transmiterea unor mesaje educaţionale de impact prin intermediul diferitelor tehnici de exprimare specifice artterapiei. Tema concursului în acest an este </w:t>
      </w:r>
      <w:r w:rsidRPr="00E05EBA">
        <w:rPr>
          <w:b/>
        </w:rPr>
        <w:t>„Combate bullying-ul – Ajută-ți prietenul!”</w:t>
      </w:r>
      <w:r>
        <w:t>.</w:t>
      </w:r>
      <w:r>
        <w:rPr>
          <w:rFonts w:eastAsia="Calibri"/>
        </w:rPr>
        <w:t xml:space="preserve"> Concursul se va desfăşura în trei etape - la nivel de unitate de învăţământ, la nivel judeţean şi nivel naţional.</w:t>
      </w:r>
      <w:r>
        <w:t xml:space="preserve"> </w:t>
      </w:r>
      <w:r>
        <w:rPr>
          <w:rFonts w:eastAsia="Calibri"/>
        </w:rPr>
        <w:t>La etapa naţională participă produsele/lucrările premiate la nivel judeţean, pe fiecare secţiune, nivel gimnazial și nivel liceal, din Sălaj și din judeţele partenere: Alba, Bacău, Bihor, Bistriţa-Năsăud, Brașov, Cluj, Constanța, Covasna, Dâmboviţa, Galaţi, Gorj, Iaşi, Maramureş, Mureş, Satu Mare, Sibiu, Suceava, Timiş.</w:t>
      </w:r>
    </w:p>
    <w:p w:rsidR="00A76457" w:rsidRDefault="00A76457" w:rsidP="00A76457">
      <w:pPr>
        <w:ind w:left="-360" w:firstLine="360"/>
        <w:jc w:val="both"/>
        <w:rPr>
          <w:rFonts w:eastAsia="Calibri"/>
        </w:rPr>
      </w:pPr>
      <w:r>
        <w:rPr>
          <w:rFonts w:eastAsia="Calibri"/>
          <w:b/>
        </w:rPr>
        <w:t>Scopul concursului</w:t>
      </w:r>
      <w:r>
        <w:rPr>
          <w:rFonts w:eastAsia="Calibri"/>
        </w:rPr>
        <w:t xml:space="preserve"> urmărește </w:t>
      </w:r>
      <w:r>
        <w:t>îmbunătăţirea calităţii vieţii elevilor din punct de vedere bio-psiho-social, prin libertatea de expresie şi artterapie.</w:t>
      </w:r>
    </w:p>
    <w:p w:rsidR="00A76457" w:rsidRDefault="00A76457" w:rsidP="00A76457">
      <w:pPr>
        <w:tabs>
          <w:tab w:val="left" w:pos="-360"/>
        </w:tabs>
        <w:ind w:left="-360"/>
        <w:jc w:val="both"/>
        <w:rPr>
          <w:rFonts w:eastAsia="Calibri"/>
        </w:rPr>
      </w:pPr>
      <w:r>
        <w:rPr>
          <w:rFonts w:eastAsia="Calibri"/>
          <w:b/>
        </w:rPr>
        <w:t xml:space="preserve"> </w:t>
      </w:r>
      <w:r>
        <w:rPr>
          <w:rFonts w:eastAsia="Calibri"/>
          <w:b/>
        </w:rPr>
        <w:tab/>
        <w:t xml:space="preserve">Concursul se adresează </w:t>
      </w:r>
      <w:r>
        <w:rPr>
          <w:rFonts w:eastAsia="Calibri"/>
        </w:rPr>
        <w:t>elevilor de clasele de gimnaziu şi liceu (clasele V-XII) din județele partenere.</w:t>
      </w:r>
    </w:p>
    <w:p w:rsidR="00A76457" w:rsidRDefault="00A76457" w:rsidP="00A76457">
      <w:pPr>
        <w:widowControl w:val="0"/>
        <w:ind w:left="-360" w:firstLine="360"/>
        <w:jc w:val="both"/>
        <w:rPr>
          <w:rFonts w:eastAsia="Calibri"/>
        </w:rPr>
      </w:pPr>
      <w:r>
        <w:rPr>
          <w:rFonts w:eastAsia="Calibri"/>
        </w:rPr>
        <w:t>Proiectul se desfășoară în perioada octombrie 2018 - mai 2019 și presupune următoarele categorii de activități:</w:t>
      </w:r>
    </w:p>
    <w:p w:rsidR="00A76457" w:rsidRDefault="00A76457" w:rsidP="00A76457">
      <w:pPr>
        <w:widowControl w:val="0"/>
        <w:tabs>
          <w:tab w:val="left" w:pos="0"/>
        </w:tabs>
        <w:ind w:left="-360"/>
        <w:jc w:val="both"/>
      </w:pPr>
      <w:r>
        <w:rPr>
          <w:b/>
        </w:rPr>
        <w:tab/>
        <w:t xml:space="preserve">Anunţarea şi promovarea concursului la nivel național/județean </w:t>
      </w:r>
      <w:r w:rsidRPr="00E05EBA">
        <w:t>(</w:t>
      </w:r>
      <w:r>
        <w:t>10.10.2018 - 25.10.2018). CJRAE Sălaj transmite regulamentul concursului și formularul de înscriere, tuturor reprezentanților CJRAE din țară. Înscrierea în concurs se va realiza prin completarea și transmiterea formularului către CJRAE Sălaj.</w:t>
      </w:r>
    </w:p>
    <w:p w:rsidR="00A76457" w:rsidRDefault="00A76457" w:rsidP="00A76457">
      <w:pPr>
        <w:widowControl w:val="0"/>
        <w:tabs>
          <w:tab w:val="left" w:pos="0"/>
        </w:tabs>
        <w:ind w:left="-360"/>
        <w:jc w:val="both"/>
      </w:pPr>
      <w:r>
        <w:rPr>
          <w:b/>
        </w:rPr>
        <w:tab/>
        <w:t xml:space="preserve">Workshop cu cadrele didactice participante şi organizatorii din cadrul Centrelor Judeţene de Asistenţă Psihopedagogică, la nivel național/la nivel județean </w:t>
      </w:r>
      <w:r>
        <w:t xml:space="preserve">(26.10.2018 - 14.12.2018). Activitatea constă în desfășurarea unui workshop online, la nivel național, cu reprezentanții tuturor județelor înscrise în concurs și ulterior, organizarea unui workshop la nivelul fiecărui județ, cu consilierii școlari/cadrele didactice. În cadrul workshop-urilor se vor prezenta următoarele categorii de informații: aspecte organizatorice ale activităţilor din proiect; prelucrarea regulamentului Concursului de </w:t>
      </w:r>
      <w:r>
        <w:rPr>
          <w:lang w:val="it-IT"/>
        </w:rPr>
        <w:t>Consiliere Școlară prin Arrterapie „Exprimă-te liber!”</w:t>
      </w:r>
      <w:r>
        <w:t>; prezentarea tematicii concursului („Combate bullying-ul – Ajută-ți prietenul!”); diferite modalități și tehnici de intervenție pentru combaterea bullying-ului în școli.</w:t>
      </w:r>
    </w:p>
    <w:p w:rsidR="00A76457" w:rsidRPr="007B6525" w:rsidRDefault="00A76457" w:rsidP="00A76457">
      <w:pPr>
        <w:widowControl w:val="0"/>
        <w:ind w:left="-360" w:firstLine="360"/>
        <w:jc w:val="both"/>
        <w:rPr>
          <w:b/>
          <w:color w:val="FF0000"/>
        </w:rPr>
      </w:pPr>
      <w:r>
        <w:rPr>
          <w:b/>
        </w:rPr>
        <w:t>Promovarea și desfășurarea concursului la nivel de şcoală</w:t>
      </w:r>
      <w:r w:rsidRPr="00F47CD3">
        <w:t xml:space="preserve"> (</w:t>
      </w:r>
      <w:r>
        <w:t>15.12.2018 - 28.02.2019)</w:t>
      </w:r>
      <w:r w:rsidRPr="00E05EBA">
        <w:t>.</w:t>
      </w:r>
      <w:r>
        <w:t xml:space="preserve"> Consilierul şcolar împreună cu cadrele didactice implicate vor identifica elevii care doresc să se înscrie în concurs. Se vor organiza ateliere de lucru în care elevii vor fi informați cu privire la fenomenul de bullying și implicațiile acestuia, iar apoi vor fi îndrumați pentru pregătirea momentului de liberă exprimare pe tema </w:t>
      </w:r>
      <w:r>
        <w:lastRenderedPageBreak/>
        <w:t xml:space="preserve">concursului. Modalitățile de participare la concurs vor fi: </w:t>
      </w:r>
      <w:r>
        <w:rPr>
          <w:b/>
        </w:rPr>
        <w:t>directă</w:t>
      </w:r>
      <w:r>
        <w:t xml:space="preserve"> (participare efectivă) și </w:t>
      </w:r>
      <w:r>
        <w:rPr>
          <w:b/>
        </w:rPr>
        <w:t>online</w:t>
      </w:r>
      <w:r>
        <w:t xml:space="preserve"> (transmiterea unor materiale pe tema concursului). </w:t>
      </w:r>
      <w:r w:rsidRPr="00F22350">
        <w:t>Pentru participarea directă</w:t>
      </w:r>
      <w:r>
        <w:t xml:space="preserve">, </w:t>
      </w:r>
      <w:r w:rsidRPr="00F22350">
        <w:rPr>
          <w:b/>
        </w:rPr>
        <w:t>secțiunile concursului</w:t>
      </w:r>
      <w:r>
        <w:t xml:space="preserve"> sunt: Scenetă de teatru/Mimă/Pantomimă; Meloterapie - compoziţie muzicale cu versuri pe tema concursului. Durata maximă a fiecărui moment este de 5 minute, iar modalitatea de participare este individuală sau în grup (</w:t>
      </w:r>
      <w:r w:rsidR="00A81D5C">
        <w:rPr>
          <w:b/>
        </w:rPr>
        <w:t>maximum 4 elevi/</w:t>
      </w:r>
      <w:r>
        <w:rPr>
          <w:b/>
        </w:rPr>
        <w:t>grup</w:t>
      </w:r>
      <w:r w:rsidRPr="00F22350">
        <w:t>). Pentru participarea online</w:t>
      </w:r>
      <w:r>
        <w:rPr>
          <w:b/>
        </w:rPr>
        <w:t>,</w:t>
      </w:r>
      <w:r>
        <w:t xml:space="preserve"> </w:t>
      </w:r>
      <w:r w:rsidRPr="00F22350">
        <w:rPr>
          <w:b/>
        </w:rPr>
        <w:t>secțiunile concursului</w:t>
      </w:r>
      <w:r>
        <w:t xml:space="preserve"> sunt: Desen/pictură; Creație literară (în versuri: maximum 4 strofe; eseu: maximum 2 pagini). La participarea online, elevii se pot manifesta individual sau în grup (</w:t>
      </w:r>
      <w:r>
        <w:rPr>
          <w:b/>
        </w:rPr>
        <w:t>maximum 4 elevi</w:t>
      </w:r>
      <w:r w:rsidR="00A81D5C">
        <w:rPr>
          <w:b/>
        </w:rPr>
        <w:t>/grup</w:t>
      </w:r>
      <w:r>
        <w:rPr>
          <w:b/>
        </w:rPr>
        <w:t>)</w:t>
      </w:r>
      <w:r>
        <w:t xml:space="preserve">. Elevii vor fi coordonați de </w:t>
      </w:r>
      <w:r>
        <w:rPr>
          <w:b/>
        </w:rPr>
        <w:t>maximum 2 profesori pentru fiecare sectiune</w:t>
      </w:r>
      <w:r>
        <w:t xml:space="preserve">, atât la nivel gimnazial cât și la nivel liceal. Elevii care obțin </w:t>
      </w:r>
      <w:r>
        <w:rPr>
          <w:b/>
        </w:rPr>
        <w:t xml:space="preserve">premiul I și II </w:t>
      </w:r>
      <w:r>
        <w:t xml:space="preserve">la etapa pe școală, vor participa la etapa județeană. </w:t>
      </w:r>
    </w:p>
    <w:p w:rsidR="00A76457" w:rsidRDefault="00A76457" w:rsidP="00A76457">
      <w:pPr>
        <w:widowControl w:val="0"/>
        <w:ind w:left="-360" w:firstLine="360"/>
        <w:jc w:val="both"/>
      </w:pPr>
      <w:r>
        <w:rPr>
          <w:b/>
        </w:rPr>
        <w:t xml:space="preserve">Desfăşurarea concursului la nivel judeţean </w:t>
      </w:r>
      <w:r w:rsidRPr="00E05EBA">
        <w:t>(</w:t>
      </w:r>
      <w:r>
        <w:t>1.03.2019 - 19.04.2019).</w:t>
      </w:r>
      <w:r>
        <w:rPr>
          <w:b/>
        </w:rPr>
        <w:t xml:space="preserve"> </w:t>
      </w:r>
      <w:r>
        <w:t>Concursul se va desfăşura</w:t>
      </w:r>
      <w:r>
        <w:rPr>
          <w:b/>
        </w:rPr>
        <w:t xml:space="preserve"> </w:t>
      </w:r>
      <w:r>
        <w:t xml:space="preserve">pe parcursul a două zile. O zi va fi destinată participanţilor din şcolile gimnaziale, iar a doua zi participanților din licee. Secțiunile și modalitățile de participare sunt aceleași ca la etapa pe școală, respectiv participare directă și online. Lucrările online se vor vizualiza pe un ecran de proiecție în timpul concursului. </w:t>
      </w:r>
    </w:p>
    <w:p w:rsidR="00A76457" w:rsidRPr="007B6525" w:rsidRDefault="00A76457" w:rsidP="00A76457">
      <w:pPr>
        <w:widowControl w:val="0"/>
        <w:ind w:left="-360" w:firstLine="360"/>
        <w:jc w:val="both"/>
        <w:rPr>
          <w:b/>
        </w:rPr>
      </w:pPr>
      <w:r>
        <w:t xml:space="preserve">Ulterior etapei județene, în vederea înscrierii la etapa națională, fiecare județ va comunica online către CJAP Sălaj, lista elevilor care au obținut premiul I, la fiecare secțiune, pe nivel gimnazial și liceal (participare directă și online). </w:t>
      </w:r>
      <w:r>
        <w:rPr>
          <w:rFonts w:eastAsia="Calibri"/>
        </w:rPr>
        <w:t xml:space="preserve">Lucrările vor fi jurizate, utilizând o grilă comună de evaluare, pusă la dispoziţie de organizator, fiind luate în considerare următoarele criterii: </w:t>
      </w:r>
      <w:r>
        <w:rPr>
          <w:szCs w:val="20"/>
          <w:lang w:val="it-IT"/>
        </w:rPr>
        <w:t>respectarea tematicii concursului, conţinutul educaţional și claritatea mesajului, originalitate, creativitate, impact asupra elevilor.</w:t>
      </w:r>
    </w:p>
    <w:p w:rsidR="00A76457" w:rsidRPr="00F22350" w:rsidRDefault="00A76457" w:rsidP="00A76457">
      <w:pPr>
        <w:widowControl w:val="0"/>
        <w:ind w:left="-360" w:firstLine="360"/>
        <w:jc w:val="both"/>
        <w:rPr>
          <w:rFonts w:eastAsia="Calibri"/>
        </w:rPr>
      </w:pPr>
      <w:r>
        <w:rPr>
          <w:b/>
        </w:rPr>
        <w:t xml:space="preserve">Desfăşurarea concursului la nivel național </w:t>
      </w:r>
      <w:r w:rsidRPr="00C13D33">
        <w:t>(</w:t>
      </w:r>
      <w:r>
        <w:t>15-16 mai 2019)</w:t>
      </w:r>
      <w:r w:rsidRPr="00C13D33">
        <w:t>.</w:t>
      </w:r>
      <w:r>
        <w:rPr>
          <w:b/>
        </w:rPr>
        <w:t xml:space="preserve"> </w:t>
      </w:r>
      <w:r>
        <w:t xml:space="preserve">Pentru etapa națională, participarea va fi </w:t>
      </w:r>
      <w:r>
        <w:rPr>
          <w:b/>
        </w:rPr>
        <w:t>online.</w:t>
      </w:r>
      <w:r>
        <w:t xml:space="preserve"> Drept urmare, elevii de gimnaziu și de liceu care au obținut premiile I la etapa județeană pe fiecare secțiune (participare directă și online) vor trimite, la adresa </w:t>
      </w:r>
      <w:r>
        <w:rPr>
          <w:color w:val="0070C0"/>
        </w:rPr>
        <w:t>cjapsalaj@yahoo.com</w:t>
      </w:r>
      <w:r>
        <w:t xml:space="preserve">, lucrările realizate: </w:t>
      </w:r>
      <w:r w:rsidRPr="00F22350">
        <w:rPr>
          <w:b/>
        </w:rPr>
        <w:t>înregistrări audio-vizuale ale scenetelor; înregistrări ale meloterapiilor; creațiile literare (în format scanat și editabil), desenele/picturile (scanate).</w:t>
      </w:r>
      <w:r>
        <w:t xml:space="preserve"> </w:t>
      </w:r>
      <w:r>
        <w:rPr>
          <w:rFonts w:eastAsia="Calibri"/>
        </w:rPr>
        <w:t>Î</w:t>
      </w:r>
      <w:r w:rsidRPr="007B6525">
        <w:rPr>
          <w:rFonts w:eastAsia="Calibri"/>
        </w:rPr>
        <w:t>n total, din fiecare județ pot participa online cu lucrări/produse, maximum 16 elevi de gimnaziu și 16 elevi de liceu.</w:t>
      </w:r>
      <w:r>
        <w:rPr>
          <w:rFonts w:eastAsia="Calibri"/>
        </w:rPr>
        <w:t xml:space="preserve"> Vor fi admise în concurs doar lucrările care respectă următoarele criterii: </w:t>
      </w:r>
      <w:r>
        <w:rPr>
          <w:szCs w:val="20"/>
          <w:lang w:val="it-IT"/>
        </w:rPr>
        <w:t>respectarea tematicii concursului, conţinutul educaţional și claritatea mesajului, originalitate, creativitate, impact asupra elevilor.</w:t>
      </w:r>
      <w:r>
        <w:rPr>
          <w:rFonts w:eastAsia="Calibri"/>
        </w:rPr>
        <w:t xml:space="preserve"> Se vor acorda premiile I, II, III și menţiuni. </w:t>
      </w:r>
      <w:r>
        <w:t>Premiile vor consta în diplome și materiale promoționale pentru toți elevii și profesorii participanți la etapa națională.</w:t>
      </w:r>
    </w:p>
    <w:p w:rsidR="00A76457" w:rsidRDefault="00A76457" w:rsidP="00A76457">
      <w:pPr>
        <w:ind w:left="-360" w:firstLine="360"/>
        <w:jc w:val="both"/>
        <w:rPr>
          <w:rFonts w:eastAsia="Calibri"/>
          <w:b/>
        </w:rPr>
      </w:pPr>
      <w:r w:rsidRPr="00816553">
        <w:rPr>
          <w:rFonts w:eastAsia="Calibri"/>
          <w:b/>
          <w:i/>
        </w:rPr>
        <w:t>Juriu</w:t>
      </w:r>
      <w:r w:rsidRPr="00F22350">
        <w:rPr>
          <w:rFonts w:eastAsia="Calibri"/>
          <w:b/>
          <w:i/>
        </w:rPr>
        <w:t>l</w:t>
      </w:r>
      <w:r w:rsidRPr="00816553">
        <w:rPr>
          <w:rFonts w:eastAsia="Calibri"/>
          <w:i/>
        </w:rPr>
        <w:t xml:space="preserve"> </w:t>
      </w:r>
      <w:r>
        <w:rPr>
          <w:rFonts w:eastAsia="Calibri"/>
        </w:rPr>
        <w:t>(pentru etapa naţională) va fi compus din directorul CJRAE Sălaj, Coordonatorul CJAP Sălaj, un consilier școlar, inspectorul educativ ISJ Sălaj, 2 elevi (gimnaziu și liceu) reprezentanți ai Consiliului Județean al Elevilor și un reprezentant al Consiliului Județean Sălaj.</w:t>
      </w:r>
      <w:r>
        <w:rPr>
          <w:rFonts w:eastAsia="Calibri"/>
          <w:b/>
        </w:rPr>
        <w:t xml:space="preserve"> </w:t>
      </w:r>
      <w:r>
        <w:rPr>
          <w:rFonts w:eastAsia="Calibri"/>
        </w:rPr>
        <w:t>Jurizarea se va realiza pe baza criteriilor din fișele de evaluare, primând conținutul educațional al mesajului. În urma jurizării nu se se admit contestații. Punctajele acordate de către membrii juriului vor fi centralizate iar premiile vor fi acordate în ordinea descrescătoare a punctajului, pentru fiecare secţiune, la nivel gimnazial și liceal. La festivitatea de premiere, organizată de către CJRAE Sălaj, vor fi invitați să participe elevii premiați, alături de profesorii coordonatori. Rezultatele concursului vor fi diseminate la nivel național, prin intermediul rețelelor de socializare, a site-urilor CJRAE/ISJ și prin mass-media.</w:t>
      </w:r>
      <w:r>
        <w:rPr>
          <w:rFonts w:eastAsia="Calibri"/>
          <w:b/>
        </w:rPr>
        <w:t xml:space="preserve"> </w:t>
      </w:r>
      <w:r>
        <w:rPr>
          <w:rFonts w:eastAsia="Calibri"/>
        </w:rPr>
        <w:t>Concursul se va finaliza prin acordarea de diplome pentru elevii premiaţi (premiile I, II, III, menţiuni), cu menţionarea cadrului didactic îndrumător; diplome de participare la concurs pentru toți elevii implicați în concurs; diplome/adeverinţe pentru cadrele didactice implicate în organizarea concursului precum și materiale promoționale cu logo-ul concursului pentru toți elevii și cadrele didactice participante.</w:t>
      </w:r>
    </w:p>
    <w:p w:rsidR="00A76457" w:rsidRPr="00F22350" w:rsidRDefault="00A76457" w:rsidP="00A76457">
      <w:pPr>
        <w:ind w:left="-360" w:firstLine="360"/>
        <w:jc w:val="both"/>
        <w:rPr>
          <w:rFonts w:eastAsia="Calibri"/>
          <w:b/>
        </w:rPr>
      </w:pPr>
      <w:r w:rsidRPr="00F22350">
        <w:rPr>
          <w:b/>
        </w:rPr>
        <w:t>Simpozion în cadrul Concursului Național de Consiliere Școlară prin Artterapie „Exprimă-te liber!”, cu tema: „Utilizarea tehnicilor artterapeutice în procesul educațional pentru dezvoltarea personală a elevilor”</w:t>
      </w:r>
      <w:r>
        <w:t xml:space="preserve"> (30 mai 2019). Lucrările cadrelor didactice, din județele participante, vor viza </w:t>
      </w:r>
      <w:r>
        <w:lastRenderedPageBreak/>
        <w:t>promovarea utilizării tehnicilor arrterapeutice în activitatea didactică</w:t>
      </w:r>
      <w:r w:rsidRPr="00F22350">
        <w:rPr>
          <w:rFonts w:eastAsia="Calibri"/>
          <w:b/>
        </w:rPr>
        <w:t xml:space="preserve"> </w:t>
      </w:r>
      <w:r w:rsidRPr="00F22350">
        <w:rPr>
          <w:rFonts w:eastAsia="Calibri"/>
        </w:rPr>
        <w:t xml:space="preserve">și </w:t>
      </w:r>
      <w:r>
        <w:t>vor fi prezentate în cadrul simpozionului, fiind ulterior inscripționate pe un CD care va fi transmis fiecărui participant.</w:t>
      </w:r>
    </w:p>
    <w:p w:rsidR="00A76457" w:rsidRDefault="00A76457" w:rsidP="00AD5D27">
      <w:pPr>
        <w:ind w:left="-360"/>
      </w:pPr>
      <w:r>
        <w:t xml:space="preserve">  </w:t>
      </w:r>
    </w:p>
    <w:p w:rsidR="00AD5D27" w:rsidRDefault="00AD5D27" w:rsidP="00AD5D27">
      <w:pPr>
        <w:jc w:val="both"/>
      </w:pPr>
      <w:r>
        <w:t xml:space="preserve">Coordonatori: prof. psiholog dr. </w:t>
      </w:r>
      <w:r>
        <w:rPr>
          <w:b/>
        </w:rPr>
        <w:t>Melania-Maria Gârdan</w:t>
      </w:r>
    </w:p>
    <w:p w:rsidR="00AD5D27" w:rsidRDefault="00AD5D27" w:rsidP="00AD5D27">
      <w:pPr>
        <w:jc w:val="both"/>
      </w:pPr>
      <w:r>
        <w:t xml:space="preserve">                       prof. psiholog, </w:t>
      </w:r>
      <w:r>
        <w:rPr>
          <w:b/>
        </w:rPr>
        <w:t>Adina-Emilia Mesaros</w:t>
      </w:r>
    </w:p>
    <w:p w:rsidR="00AD5D27" w:rsidRDefault="00AD5D27" w:rsidP="00AD5D27">
      <w:pPr>
        <w:jc w:val="center"/>
      </w:pPr>
    </w:p>
    <w:p w:rsidR="00AD5D27" w:rsidRDefault="00AD5D27" w:rsidP="00AD5D27">
      <w:pPr>
        <w:jc w:val="center"/>
      </w:pPr>
      <w:r>
        <w:t>Director CJRAE SĂLAJ</w:t>
      </w:r>
    </w:p>
    <w:p w:rsidR="00AD5D27" w:rsidRDefault="00AD5D27" w:rsidP="00AD5D27">
      <w:pPr>
        <w:jc w:val="center"/>
        <w:rPr>
          <w:b/>
          <w:i/>
          <w:color w:val="000000"/>
          <w:lang w:eastAsia="zh-CN"/>
        </w:rPr>
      </w:pPr>
      <w:r>
        <w:t xml:space="preserve">Prof. psiholog dr. </w:t>
      </w:r>
      <w:r>
        <w:rPr>
          <w:b/>
        </w:rPr>
        <w:t>Melania-Maria Gârdan</w:t>
      </w:r>
    </w:p>
    <w:p w:rsidR="00FA2EA0" w:rsidRPr="00A76457" w:rsidRDefault="00FA2EA0" w:rsidP="00A76457"/>
    <w:sectPr w:rsidR="00FA2EA0" w:rsidRPr="00A76457" w:rsidSect="00D471BD">
      <w:headerReference w:type="even" r:id="rId8"/>
      <w:headerReference w:type="default" r:id="rId9"/>
      <w:footerReference w:type="default" r:id="rId10"/>
      <w:pgSz w:w="12240" w:h="15840"/>
      <w:pgMar w:top="1134" w:right="851" w:bottom="1134" w:left="1418" w:header="426" w:footer="2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930" w:rsidRDefault="00B94930" w:rsidP="00B3547F">
      <w:r>
        <w:separator/>
      </w:r>
    </w:p>
  </w:endnote>
  <w:endnote w:type="continuationSeparator" w:id="1">
    <w:p w:rsidR="00B94930" w:rsidRDefault="00B94930" w:rsidP="00B35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F4" w:rsidRPr="00D471BD" w:rsidRDefault="008F403C" w:rsidP="00D471BD">
    <w:pPr>
      <w:ind w:left="5040" w:right="-91" w:firstLine="720"/>
      <w:jc w:val="right"/>
      <w:rPr>
        <w:bCs/>
        <w:color w:val="000000"/>
        <w:sz w:val="20"/>
        <w:szCs w:val="20"/>
      </w:rPr>
    </w:pPr>
    <w:r w:rsidRPr="00912D27">
      <w:rPr>
        <w:bCs/>
        <w:color w:val="000000"/>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930" w:rsidRDefault="00B94930" w:rsidP="00B3547F">
      <w:r>
        <w:separator/>
      </w:r>
    </w:p>
  </w:footnote>
  <w:footnote w:type="continuationSeparator" w:id="1">
    <w:p w:rsidR="00B94930" w:rsidRDefault="00B94930" w:rsidP="00B35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3C" w:rsidRDefault="008F403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9F1" w:rsidRPr="00002C56" w:rsidRDefault="00E329F1" w:rsidP="00E329F1">
    <w:pPr>
      <w:rPr>
        <w:sz w:val="20"/>
        <w:szCs w:val="20"/>
      </w:rPr>
    </w:pPr>
    <w:r>
      <w:rPr>
        <w:noProof/>
        <w:sz w:val="20"/>
        <w:szCs w:val="20"/>
        <w:lang w:val="en-GB" w:eastAsia="en-GB"/>
      </w:rPr>
      <w:drawing>
        <wp:anchor distT="0" distB="0" distL="114300" distR="114300" simplePos="0" relativeHeight="251665408" behindDoc="0" locked="0" layoutInCell="1" allowOverlap="1">
          <wp:simplePos x="0" y="0"/>
          <wp:positionH relativeFrom="column">
            <wp:posOffset>1747520</wp:posOffset>
          </wp:positionH>
          <wp:positionV relativeFrom="paragraph">
            <wp:posOffset>-89535</wp:posOffset>
          </wp:positionV>
          <wp:extent cx="2667000" cy="552450"/>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667000" cy="552450"/>
                  </a:xfrm>
                  <a:prstGeom prst="rect">
                    <a:avLst/>
                  </a:prstGeom>
                  <a:noFill/>
                  <a:ln w="9525">
                    <a:noFill/>
                    <a:miter lim="800000"/>
                    <a:headEnd/>
                    <a:tailEnd/>
                  </a:ln>
                </pic:spPr>
              </pic:pic>
            </a:graphicData>
          </a:graphic>
        </wp:anchor>
      </w:drawing>
    </w:r>
  </w:p>
  <w:p w:rsidR="008F403C" w:rsidRPr="002508B6" w:rsidRDefault="00E329F1" w:rsidP="00661A2F">
    <w:pPr>
      <w:tabs>
        <w:tab w:val="left" w:pos="720"/>
        <w:tab w:val="left" w:pos="1440"/>
        <w:tab w:val="left" w:pos="2160"/>
        <w:tab w:val="left" w:pos="2880"/>
        <w:tab w:val="left" w:pos="3600"/>
        <w:tab w:val="left" w:pos="4320"/>
        <w:tab w:val="left" w:pos="5040"/>
      </w:tabs>
      <w:ind w:right="-91"/>
      <w:rPr>
        <w:noProof/>
        <w:sz w:val="16"/>
        <w:szCs w:val="16"/>
      </w:rPr>
    </w:pPr>
    <w:r>
      <w:rPr>
        <w:b/>
        <w:noProof/>
        <w:sz w:val="18"/>
        <w:szCs w:val="18"/>
        <w:lang w:val="en-GB" w:eastAsia="en-GB"/>
      </w:rPr>
      <w:drawing>
        <wp:anchor distT="0" distB="0" distL="114300" distR="114300" simplePos="0" relativeHeight="251663360" behindDoc="0" locked="0" layoutInCell="1" allowOverlap="1">
          <wp:simplePos x="0" y="0"/>
          <wp:positionH relativeFrom="column">
            <wp:posOffset>-186055</wp:posOffset>
          </wp:positionH>
          <wp:positionV relativeFrom="paragraph">
            <wp:posOffset>107315</wp:posOffset>
          </wp:positionV>
          <wp:extent cx="2148840" cy="904875"/>
          <wp:effectExtent l="19050" t="0" r="381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48840" cy="904875"/>
                  </a:xfrm>
                  <a:prstGeom prst="rect">
                    <a:avLst/>
                  </a:prstGeom>
                  <a:noFill/>
                  <a:ln w="9525">
                    <a:noFill/>
                    <a:miter lim="800000"/>
                    <a:headEnd/>
                    <a:tailEnd/>
                  </a:ln>
                </pic:spPr>
              </pic:pic>
            </a:graphicData>
          </a:graphic>
        </wp:anchor>
      </w:drawing>
    </w:r>
    <w:r w:rsidR="008F403C" w:rsidRPr="00A77D83">
      <w:rPr>
        <w:b/>
        <w:sz w:val="18"/>
        <w:szCs w:val="18"/>
        <w:lang w:val="es-CL"/>
      </w:rPr>
      <w:t xml:space="preserve"> </w:t>
    </w:r>
    <w:r w:rsidR="00480D8D">
      <w:rPr>
        <w:b/>
        <w:sz w:val="18"/>
        <w:szCs w:val="18"/>
        <w:lang w:val="es-CL"/>
      </w:rPr>
      <w:t xml:space="preserve"> </w:t>
    </w:r>
    <w:r w:rsidR="008F403C" w:rsidRPr="00A77D83">
      <w:rPr>
        <w:b/>
        <w:sz w:val="18"/>
        <w:szCs w:val="18"/>
        <w:lang w:val="es-CL"/>
      </w:rPr>
      <w:t xml:space="preserve"> </w:t>
    </w:r>
    <w:r w:rsidR="008F403C" w:rsidRPr="002508B6">
      <w:rPr>
        <w:sz w:val="16"/>
        <w:szCs w:val="16"/>
        <w:lang w:val="es-CL"/>
      </w:rPr>
      <w:t xml:space="preserve">    </w:t>
    </w:r>
  </w:p>
  <w:p w:rsidR="004032EC" w:rsidRDefault="00E329F1" w:rsidP="002F7BE1">
    <w:pPr>
      <w:ind w:right="-91"/>
      <w:rPr>
        <w:b/>
        <w:sz w:val="18"/>
        <w:szCs w:val="18"/>
        <w:lang w:val="es-CL"/>
      </w:rPr>
    </w:pPr>
    <w:r>
      <w:rPr>
        <w:b/>
        <w:noProof/>
        <w:sz w:val="18"/>
        <w:szCs w:val="18"/>
        <w:lang w:val="en-GB" w:eastAsia="en-GB"/>
      </w:rPr>
      <w:drawing>
        <wp:anchor distT="0" distB="0" distL="114300" distR="114300" simplePos="0" relativeHeight="251661312" behindDoc="0" locked="0" layoutInCell="1" allowOverlap="1">
          <wp:simplePos x="0" y="0"/>
          <wp:positionH relativeFrom="column">
            <wp:posOffset>4833620</wp:posOffset>
          </wp:positionH>
          <wp:positionV relativeFrom="paragraph">
            <wp:posOffset>66675</wp:posOffset>
          </wp:positionV>
          <wp:extent cx="1133475" cy="561975"/>
          <wp:effectExtent l="19050" t="0" r="9525" b="0"/>
          <wp:wrapSquare wrapText="bothSides"/>
          <wp:docPr id="5" name="Picture 1" descr="isj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 final"/>
                  <pic:cNvPicPr>
                    <a:picLocks noChangeAspect="1" noChangeArrowheads="1"/>
                  </pic:cNvPicPr>
                </pic:nvPicPr>
                <pic:blipFill>
                  <a:blip r:embed="rId3"/>
                  <a:srcRect/>
                  <a:stretch>
                    <a:fillRect/>
                  </a:stretch>
                </pic:blipFill>
                <pic:spPr bwMode="auto">
                  <a:xfrm>
                    <a:off x="0" y="0"/>
                    <a:ext cx="1133475" cy="561975"/>
                  </a:xfrm>
                  <a:prstGeom prst="rect">
                    <a:avLst/>
                  </a:prstGeom>
                  <a:noFill/>
                  <a:ln w="9525">
                    <a:noFill/>
                    <a:miter lim="800000"/>
                    <a:headEnd/>
                    <a:tailEnd/>
                  </a:ln>
                </pic:spPr>
              </pic:pic>
            </a:graphicData>
          </a:graphic>
        </wp:anchor>
      </w:drawing>
    </w:r>
  </w:p>
  <w:p w:rsidR="00661A2F" w:rsidRDefault="00661A2F" w:rsidP="002F7BE1">
    <w:pPr>
      <w:ind w:right="-91"/>
      <w:rPr>
        <w:b/>
        <w:sz w:val="18"/>
        <w:szCs w:val="18"/>
        <w:lang w:val="es-CL"/>
      </w:rPr>
    </w:pPr>
  </w:p>
  <w:p w:rsidR="00661A2F" w:rsidRDefault="00661A2F" w:rsidP="002F7BE1">
    <w:pPr>
      <w:ind w:right="-91"/>
      <w:rPr>
        <w:b/>
        <w:sz w:val="18"/>
        <w:szCs w:val="18"/>
        <w:lang w:val="es-CL"/>
      </w:rPr>
    </w:pPr>
  </w:p>
  <w:p w:rsidR="00661A2F" w:rsidRDefault="00661A2F" w:rsidP="002F7BE1">
    <w:pPr>
      <w:ind w:right="-91"/>
      <w:rPr>
        <w:b/>
        <w:sz w:val="18"/>
        <w:szCs w:val="18"/>
        <w:lang w:val="es-CL"/>
      </w:rPr>
    </w:pPr>
  </w:p>
  <w:p w:rsidR="00661A2F" w:rsidRDefault="00661A2F" w:rsidP="00E329F1">
    <w:pPr>
      <w:ind w:right="-91"/>
      <w:rPr>
        <w:b/>
        <w:sz w:val="18"/>
        <w:szCs w:val="18"/>
        <w:lang w:val="es-CL"/>
      </w:rPr>
    </w:pP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t xml:space="preserve">    INSPECTORATUL ŞCOLAR </w:t>
    </w:r>
  </w:p>
  <w:p w:rsidR="00661A2F" w:rsidRPr="00661A2F" w:rsidRDefault="00661A2F" w:rsidP="002F7BE1">
    <w:pPr>
      <w:pBdr>
        <w:bottom w:val="single" w:sz="12" w:space="1" w:color="auto"/>
      </w:pBdr>
      <w:ind w:right="-91"/>
      <w:rPr>
        <w:b/>
        <w:sz w:val="18"/>
        <w:szCs w:val="18"/>
      </w:rPr>
    </w:pP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t xml:space="preserve">            JUDE</w:t>
    </w:r>
    <w:r>
      <w:rPr>
        <w:b/>
        <w:sz w:val="18"/>
        <w:szCs w:val="18"/>
      </w:rPr>
      <w:t>ŢEAN SĂLAJ</w:t>
    </w:r>
  </w:p>
  <w:p w:rsidR="00661A2F" w:rsidRPr="00A77D83" w:rsidRDefault="00661A2F" w:rsidP="002F7BE1">
    <w:pPr>
      <w:ind w:right="-91"/>
      <w:rPr>
        <w:b/>
        <w:sz w:val="18"/>
        <w:szCs w:val="18"/>
        <w:lang w:val="es-C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593C"/>
    <w:multiLevelType w:val="hybridMultilevel"/>
    <w:tmpl w:val="E9A871E0"/>
    <w:lvl w:ilvl="0" w:tplc="270E878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041AA9"/>
    <w:multiLevelType w:val="hybridMultilevel"/>
    <w:tmpl w:val="F460A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853990"/>
    <w:multiLevelType w:val="hybridMultilevel"/>
    <w:tmpl w:val="26364C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1E1865"/>
    <w:multiLevelType w:val="hybridMultilevel"/>
    <w:tmpl w:val="9416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86BC5"/>
    <w:multiLevelType w:val="hybridMultilevel"/>
    <w:tmpl w:val="DDFC8E8C"/>
    <w:lvl w:ilvl="0" w:tplc="4CC21C08">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FC8579D"/>
    <w:multiLevelType w:val="hybridMultilevel"/>
    <w:tmpl w:val="CAE2FBB4"/>
    <w:lvl w:ilvl="0" w:tplc="4CC21C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946"/>
    <w:multiLevelType w:val="hybridMultilevel"/>
    <w:tmpl w:val="D0561432"/>
    <w:lvl w:ilvl="0" w:tplc="04090001">
      <w:start w:val="1"/>
      <w:numFmt w:val="bullet"/>
      <w:lvlText w:val=""/>
      <w:lvlJc w:val="left"/>
      <w:pPr>
        <w:ind w:left="3113" w:hanging="360"/>
      </w:pPr>
      <w:rPr>
        <w:rFonts w:ascii="Symbol" w:hAnsi="Symbol" w:hint="default"/>
      </w:rPr>
    </w:lvl>
    <w:lvl w:ilvl="1" w:tplc="04090003" w:tentative="1">
      <w:start w:val="1"/>
      <w:numFmt w:val="bullet"/>
      <w:lvlText w:val="o"/>
      <w:lvlJc w:val="left"/>
      <w:pPr>
        <w:ind w:left="3833" w:hanging="360"/>
      </w:pPr>
      <w:rPr>
        <w:rFonts w:ascii="Courier New" w:hAnsi="Courier New" w:cs="Courier New" w:hint="default"/>
      </w:rPr>
    </w:lvl>
    <w:lvl w:ilvl="2" w:tplc="04090005" w:tentative="1">
      <w:start w:val="1"/>
      <w:numFmt w:val="bullet"/>
      <w:lvlText w:val=""/>
      <w:lvlJc w:val="left"/>
      <w:pPr>
        <w:ind w:left="4553" w:hanging="360"/>
      </w:pPr>
      <w:rPr>
        <w:rFonts w:ascii="Wingdings" w:hAnsi="Wingdings" w:hint="default"/>
      </w:rPr>
    </w:lvl>
    <w:lvl w:ilvl="3" w:tplc="04090001" w:tentative="1">
      <w:start w:val="1"/>
      <w:numFmt w:val="bullet"/>
      <w:lvlText w:val=""/>
      <w:lvlJc w:val="left"/>
      <w:pPr>
        <w:ind w:left="5273" w:hanging="360"/>
      </w:pPr>
      <w:rPr>
        <w:rFonts w:ascii="Symbol" w:hAnsi="Symbol" w:hint="default"/>
      </w:rPr>
    </w:lvl>
    <w:lvl w:ilvl="4" w:tplc="04090003" w:tentative="1">
      <w:start w:val="1"/>
      <w:numFmt w:val="bullet"/>
      <w:lvlText w:val="o"/>
      <w:lvlJc w:val="left"/>
      <w:pPr>
        <w:ind w:left="5993" w:hanging="360"/>
      </w:pPr>
      <w:rPr>
        <w:rFonts w:ascii="Courier New" w:hAnsi="Courier New" w:cs="Courier New" w:hint="default"/>
      </w:rPr>
    </w:lvl>
    <w:lvl w:ilvl="5" w:tplc="04090005" w:tentative="1">
      <w:start w:val="1"/>
      <w:numFmt w:val="bullet"/>
      <w:lvlText w:val=""/>
      <w:lvlJc w:val="left"/>
      <w:pPr>
        <w:ind w:left="6713" w:hanging="360"/>
      </w:pPr>
      <w:rPr>
        <w:rFonts w:ascii="Wingdings" w:hAnsi="Wingdings" w:hint="default"/>
      </w:rPr>
    </w:lvl>
    <w:lvl w:ilvl="6" w:tplc="04090001" w:tentative="1">
      <w:start w:val="1"/>
      <w:numFmt w:val="bullet"/>
      <w:lvlText w:val=""/>
      <w:lvlJc w:val="left"/>
      <w:pPr>
        <w:ind w:left="7433" w:hanging="360"/>
      </w:pPr>
      <w:rPr>
        <w:rFonts w:ascii="Symbol" w:hAnsi="Symbol" w:hint="default"/>
      </w:rPr>
    </w:lvl>
    <w:lvl w:ilvl="7" w:tplc="04090003" w:tentative="1">
      <w:start w:val="1"/>
      <w:numFmt w:val="bullet"/>
      <w:lvlText w:val="o"/>
      <w:lvlJc w:val="left"/>
      <w:pPr>
        <w:ind w:left="8153" w:hanging="360"/>
      </w:pPr>
      <w:rPr>
        <w:rFonts w:ascii="Courier New" w:hAnsi="Courier New" w:cs="Courier New" w:hint="default"/>
      </w:rPr>
    </w:lvl>
    <w:lvl w:ilvl="8" w:tplc="04090005" w:tentative="1">
      <w:start w:val="1"/>
      <w:numFmt w:val="bullet"/>
      <w:lvlText w:val=""/>
      <w:lvlJc w:val="left"/>
      <w:pPr>
        <w:ind w:left="8873" w:hanging="360"/>
      </w:pPr>
      <w:rPr>
        <w:rFonts w:ascii="Wingdings" w:hAnsi="Wingdings" w:hint="default"/>
      </w:rPr>
    </w:lvl>
  </w:abstractNum>
  <w:abstractNum w:abstractNumId="7">
    <w:nsid w:val="36DB3443"/>
    <w:multiLevelType w:val="singleLevel"/>
    <w:tmpl w:val="7B561C8E"/>
    <w:lvl w:ilvl="0">
      <w:numFmt w:val="bullet"/>
      <w:lvlText w:val="-"/>
      <w:lvlJc w:val="left"/>
      <w:pPr>
        <w:tabs>
          <w:tab w:val="num" w:pos="3240"/>
        </w:tabs>
        <w:ind w:left="3240" w:hanging="360"/>
      </w:pPr>
      <w:rPr>
        <w:rFonts w:ascii="Times New Roman" w:hAnsi="Times New Roman" w:cs="Times New Roman" w:hint="default"/>
      </w:rPr>
    </w:lvl>
  </w:abstractNum>
  <w:abstractNum w:abstractNumId="8">
    <w:nsid w:val="3A4B199E"/>
    <w:multiLevelType w:val="hybridMultilevel"/>
    <w:tmpl w:val="D72417A0"/>
    <w:lvl w:ilvl="0" w:tplc="4CC21C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97549"/>
    <w:multiLevelType w:val="hybridMultilevel"/>
    <w:tmpl w:val="04B04A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8955FD"/>
    <w:multiLevelType w:val="hybridMultilevel"/>
    <w:tmpl w:val="C5840574"/>
    <w:lvl w:ilvl="0" w:tplc="E8F6DA30">
      <w:numFmt w:val="bullet"/>
      <w:lvlText w:val="-"/>
      <w:lvlJc w:val="left"/>
      <w:pPr>
        <w:tabs>
          <w:tab w:val="num" w:pos="1069"/>
        </w:tabs>
        <w:ind w:left="1069" w:hanging="360"/>
      </w:pPr>
      <w:rPr>
        <w:rFonts w:ascii="Times New Roman" w:eastAsia="Calibri" w:hAnsi="Times New Roman" w:cs="Times New Roman" w:hint="default"/>
      </w:rPr>
    </w:lvl>
    <w:lvl w:ilvl="1" w:tplc="04090003">
      <w:start w:val="1"/>
      <w:numFmt w:val="decimal"/>
      <w:lvlText w:val="%2."/>
      <w:lvlJc w:val="left"/>
      <w:pPr>
        <w:tabs>
          <w:tab w:val="num" w:pos="1789"/>
        </w:tabs>
        <w:ind w:left="1789" w:hanging="360"/>
      </w:pPr>
    </w:lvl>
    <w:lvl w:ilvl="2" w:tplc="04090005">
      <w:start w:val="1"/>
      <w:numFmt w:val="decimal"/>
      <w:lvlText w:val="%3."/>
      <w:lvlJc w:val="left"/>
      <w:pPr>
        <w:tabs>
          <w:tab w:val="num" w:pos="2509"/>
        </w:tabs>
        <w:ind w:left="2509" w:hanging="360"/>
      </w:pPr>
    </w:lvl>
    <w:lvl w:ilvl="3" w:tplc="04090001">
      <w:start w:val="1"/>
      <w:numFmt w:val="decimal"/>
      <w:lvlText w:val="%4."/>
      <w:lvlJc w:val="left"/>
      <w:pPr>
        <w:tabs>
          <w:tab w:val="num" w:pos="3229"/>
        </w:tabs>
        <w:ind w:left="3229" w:hanging="360"/>
      </w:pPr>
    </w:lvl>
    <w:lvl w:ilvl="4" w:tplc="04090003">
      <w:start w:val="1"/>
      <w:numFmt w:val="decimal"/>
      <w:lvlText w:val="%5."/>
      <w:lvlJc w:val="left"/>
      <w:pPr>
        <w:tabs>
          <w:tab w:val="num" w:pos="3949"/>
        </w:tabs>
        <w:ind w:left="3949" w:hanging="360"/>
      </w:pPr>
    </w:lvl>
    <w:lvl w:ilvl="5" w:tplc="04090005">
      <w:start w:val="1"/>
      <w:numFmt w:val="decimal"/>
      <w:lvlText w:val="%6."/>
      <w:lvlJc w:val="left"/>
      <w:pPr>
        <w:tabs>
          <w:tab w:val="num" w:pos="4669"/>
        </w:tabs>
        <w:ind w:left="4669" w:hanging="360"/>
      </w:pPr>
    </w:lvl>
    <w:lvl w:ilvl="6" w:tplc="04090001">
      <w:start w:val="1"/>
      <w:numFmt w:val="decimal"/>
      <w:lvlText w:val="%7."/>
      <w:lvlJc w:val="left"/>
      <w:pPr>
        <w:tabs>
          <w:tab w:val="num" w:pos="5389"/>
        </w:tabs>
        <w:ind w:left="5389" w:hanging="360"/>
      </w:pPr>
    </w:lvl>
    <w:lvl w:ilvl="7" w:tplc="04090003">
      <w:start w:val="1"/>
      <w:numFmt w:val="decimal"/>
      <w:lvlText w:val="%8."/>
      <w:lvlJc w:val="left"/>
      <w:pPr>
        <w:tabs>
          <w:tab w:val="num" w:pos="6109"/>
        </w:tabs>
        <w:ind w:left="6109" w:hanging="360"/>
      </w:pPr>
    </w:lvl>
    <w:lvl w:ilvl="8" w:tplc="04090005">
      <w:start w:val="1"/>
      <w:numFmt w:val="decimal"/>
      <w:lvlText w:val="%9."/>
      <w:lvlJc w:val="left"/>
      <w:pPr>
        <w:tabs>
          <w:tab w:val="num" w:pos="6829"/>
        </w:tabs>
        <w:ind w:left="6829" w:hanging="360"/>
      </w:pPr>
    </w:lvl>
  </w:abstractNum>
  <w:abstractNum w:abstractNumId="11">
    <w:nsid w:val="609A3C95"/>
    <w:multiLevelType w:val="hybridMultilevel"/>
    <w:tmpl w:val="A9C0CC7C"/>
    <w:lvl w:ilvl="0" w:tplc="BFD85D42">
      <w:numFmt w:val="bullet"/>
      <w:lvlText w:val="-"/>
      <w:lvlJc w:val="left"/>
      <w:pPr>
        <w:ind w:left="1440" w:hanging="360"/>
      </w:pPr>
      <w:rPr>
        <w:rFonts w:ascii="Times New Roman" w:eastAsia="Times New Roman" w:hAnsi="Times New Roman" w:cs="Times New Roman" w:hint="default"/>
        <w:b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4CB7D15"/>
    <w:multiLevelType w:val="hybridMultilevel"/>
    <w:tmpl w:val="4AB0B9EA"/>
    <w:lvl w:ilvl="0" w:tplc="3488C9C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F7597F"/>
    <w:multiLevelType w:val="hybridMultilevel"/>
    <w:tmpl w:val="572EE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1"/>
  </w:num>
  <w:num w:numId="4">
    <w:abstractNumId w:val="11"/>
  </w:num>
  <w:num w:numId="5">
    <w:abstractNumId w:val="11"/>
  </w:num>
  <w:num w:numId="6">
    <w:abstractNumId w:val="7"/>
  </w:num>
  <w:num w:numId="7">
    <w:abstractNumId w:val="9"/>
  </w:num>
  <w:num w:numId="8">
    <w:abstractNumId w:val="2"/>
  </w:num>
  <w:num w:numId="9">
    <w:abstractNumId w:val="12"/>
  </w:num>
  <w:num w:numId="10">
    <w:abstractNumId w:val="10"/>
  </w:num>
  <w:num w:numId="11">
    <w:abstractNumId w:val="0"/>
  </w:num>
  <w:num w:numId="12">
    <w:abstractNumId w:val="5"/>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168962"/>
  </w:hdrShapeDefaults>
  <w:footnotePr>
    <w:footnote w:id="0"/>
    <w:footnote w:id="1"/>
  </w:footnotePr>
  <w:endnotePr>
    <w:endnote w:id="0"/>
    <w:endnote w:id="1"/>
  </w:endnotePr>
  <w:compat/>
  <w:rsids>
    <w:rsidRoot w:val="00B3547F"/>
    <w:rsid w:val="00010A43"/>
    <w:rsid w:val="0001518F"/>
    <w:rsid w:val="0002291C"/>
    <w:rsid w:val="00043047"/>
    <w:rsid w:val="000518FD"/>
    <w:rsid w:val="000557CB"/>
    <w:rsid w:val="0006719E"/>
    <w:rsid w:val="00081507"/>
    <w:rsid w:val="00083FCD"/>
    <w:rsid w:val="00092C29"/>
    <w:rsid w:val="000A6908"/>
    <w:rsid w:val="000B5433"/>
    <w:rsid w:val="000C34A0"/>
    <w:rsid w:val="000C6D7B"/>
    <w:rsid w:val="000C78DC"/>
    <w:rsid w:val="000D32BB"/>
    <w:rsid w:val="000D593C"/>
    <w:rsid w:val="000D627D"/>
    <w:rsid w:val="000E7198"/>
    <w:rsid w:val="000F7980"/>
    <w:rsid w:val="00100BEF"/>
    <w:rsid w:val="00103DE4"/>
    <w:rsid w:val="001061D7"/>
    <w:rsid w:val="00106432"/>
    <w:rsid w:val="00107F61"/>
    <w:rsid w:val="00114378"/>
    <w:rsid w:val="00116082"/>
    <w:rsid w:val="00122B7A"/>
    <w:rsid w:val="00130590"/>
    <w:rsid w:val="001432F2"/>
    <w:rsid w:val="00144263"/>
    <w:rsid w:val="001479AE"/>
    <w:rsid w:val="00183EF0"/>
    <w:rsid w:val="00191C14"/>
    <w:rsid w:val="00192A8E"/>
    <w:rsid w:val="001952C7"/>
    <w:rsid w:val="001A4FEB"/>
    <w:rsid w:val="001E089E"/>
    <w:rsid w:val="001E4904"/>
    <w:rsid w:val="001E7456"/>
    <w:rsid w:val="001E78E3"/>
    <w:rsid w:val="002036BD"/>
    <w:rsid w:val="00227541"/>
    <w:rsid w:val="002311E2"/>
    <w:rsid w:val="0024153B"/>
    <w:rsid w:val="002418B0"/>
    <w:rsid w:val="002508B6"/>
    <w:rsid w:val="00250D9D"/>
    <w:rsid w:val="00254982"/>
    <w:rsid w:val="0026175D"/>
    <w:rsid w:val="00261964"/>
    <w:rsid w:val="002659DB"/>
    <w:rsid w:val="00267757"/>
    <w:rsid w:val="002715A7"/>
    <w:rsid w:val="0029070B"/>
    <w:rsid w:val="002B0C20"/>
    <w:rsid w:val="002B1238"/>
    <w:rsid w:val="002B1DE2"/>
    <w:rsid w:val="002C0BB3"/>
    <w:rsid w:val="002C4370"/>
    <w:rsid w:val="002D766F"/>
    <w:rsid w:val="002E050E"/>
    <w:rsid w:val="002F4C75"/>
    <w:rsid w:val="002F7BE1"/>
    <w:rsid w:val="00300052"/>
    <w:rsid w:val="003027CC"/>
    <w:rsid w:val="0030720E"/>
    <w:rsid w:val="003211A9"/>
    <w:rsid w:val="00325433"/>
    <w:rsid w:val="00336C89"/>
    <w:rsid w:val="00337EBE"/>
    <w:rsid w:val="0034647E"/>
    <w:rsid w:val="0035158E"/>
    <w:rsid w:val="003524E3"/>
    <w:rsid w:val="00354F3F"/>
    <w:rsid w:val="00357115"/>
    <w:rsid w:val="003657B4"/>
    <w:rsid w:val="0038107E"/>
    <w:rsid w:val="00387EE3"/>
    <w:rsid w:val="003A3B39"/>
    <w:rsid w:val="003A70ED"/>
    <w:rsid w:val="003B27C8"/>
    <w:rsid w:val="003B3B05"/>
    <w:rsid w:val="003C062C"/>
    <w:rsid w:val="003C5105"/>
    <w:rsid w:val="003C6FA5"/>
    <w:rsid w:val="003D2E7B"/>
    <w:rsid w:val="003D3235"/>
    <w:rsid w:val="003D75CC"/>
    <w:rsid w:val="003E2DBC"/>
    <w:rsid w:val="003F093F"/>
    <w:rsid w:val="004032EC"/>
    <w:rsid w:val="00407013"/>
    <w:rsid w:val="00407CCD"/>
    <w:rsid w:val="00417674"/>
    <w:rsid w:val="00423C3F"/>
    <w:rsid w:val="00425890"/>
    <w:rsid w:val="0043001B"/>
    <w:rsid w:val="004327B6"/>
    <w:rsid w:val="00436B27"/>
    <w:rsid w:val="0044129A"/>
    <w:rsid w:val="00444B6E"/>
    <w:rsid w:val="0045343F"/>
    <w:rsid w:val="00455F33"/>
    <w:rsid w:val="004658D9"/>
    <w:rsid w:val="00465B48"/>
    <w:rsid w:val="00480D8D"/>
    <w:rsid w:val="00486BE1"/>
    <w:rsid w:val="00494EE0"/>
    <w:rsid w:val="00495584"/>
    <w:rsid w:val="00496470"/>
    <w:rsid w:val="004A36AB"/>
    <w:rsid w:val="004A3DF9"/>
    <w:rsid w:val="004A6DDB"/>
    <w:rsid w:val="004A74F1"/>
    <w:rsid w:val="004A78B9"/>
    <w:rsid w:val="004B7689"/>
    <w:rsid w:val="004C4978"/>
    <w:rsid w:val="004D12C7"/>
    <w:rsid w:val="004D3ECC"/>
    <w:rsid w:val="004D44FA"/>
    <w:rsid w:val="004D6226"/>
    <w:rsid w:val="004E1507"/>
    <w:rsid w:val="004E4EDE"/>
    <w:rsid w:val="004F2DF6"/>
    <w:rsid w:val="004F3B0D"/>
    <w:rsid w:val="004F6E0B"/>
    <w:rsid w:val="00500492"/>
    <w:rsid w:val="0050289C"/>
    <w:rsid w:val="0051126C"/>
    <w:rsid w:val="00511BA5"/>
    <w:rsid w:val="00517066"/>
    <w:rsid w:val="00530535"/>
    <w:rsid w:val="005312B5"/>
    <w:rsid w:val="00533916"/>
    <w:rsid w:val="00534529"/>
    <w:rsid w:val="00535A78"/>
    <w:rsid w:val="005433CD"/>
    <w:rsid w:val="0054708C"/>
    <w:rsid w:val="0055469C"/>
    <w:rsid w:val="00562408"/>
    <w:rsid w:val="00562878"/>
    <w:rsid w:val="00564AC0"/>
    <w:rsid w:val="005717FE"/>
    <w:rsid w:val="005826AF"/>
    <w:rsid w:val="00586249"/>
    <w:rsid w:val="005A256A"/>
    <w:rsid w:val="005A3301"/>
    <w:rsid w:val="005A68E5"/>
    <w:rsid w:val="005A6AD1"/>
    <w:rsid w:val="005B6443"/>
    <w:rsid w:val="005D640B"/>
    <w:rsid w:val="005F00D7"/>
    <w:rsid w:val="005F04B9"/>
    <w:rsid w:val="005F24B5"/>
    <w:rsid w:val="005F59FA"/>
    <w:rsid w:val="00603E33"/>
    <w:rsid w:val="0061229B"/>
    <w:rsid w:val="006207AE"/>
    <w:rsid w:val="00623D87"/>
    <w:rsid w:val="00661A2F"/>
    <w:rsid w:val="00673349"/>
    <w:rsid w:val="00673E6F"/>
    <w:rsid w:val="00692C86"/>
    <w:rsid w:val="006A4D56"/>
    <w:rsid w:val="006A6AF5"/>
    <w:rsid w:val="006B6486"/>
    <w:rsid w:val="006C5E2B"/>
    <w:rsid w:val="006C6E07"/>
    <w:rsid w:val="006E06E3"/>
    <w:rsid w:val="006E0EB4"/>
    <w:rsid w:val="006E75D9"/>
    <w:rsid w:val="006F3AD7"/>
    <w:rsid w:val="007025AA"/>
    <w:rsid w:val="007065DD"/>
    <w:rsid w:val="00707C3B"/>
    <w:rsid w:val="00710D8D"/>
    <w:rsid w:val="00712D00"/>
    <w:rsid w:val="00716FED"/>
    <w:rsid w:val="00722985"/>
    <w:rsid w:val="00730117"/>
    <w:rsid w:val="00730951"/>
    <w:rsid w:val="00734461"/>
    <w:rsid w:val="0074271E"/>
    <w:rsid w:val="007554ED"/>
    <w:rsid w:val="00755573"/>
    <w:rsid w:val="00755D82"/>
    <w:rsid w:val="0076041E"/>
    <w:rsid w:val="00764113"/>
    <w:rsid w:val="00770FF6"/>
    <w:rsid w:val="00773B26"/>
    <w:rsid w:val="00782A0D"/>
    <w:rsid w:val="00795C31"/>
    <w:rsid w:val="007A28EB"/>
    <w:rsid w:val="007B00AF"/>
    <w:rsid w:val="007C3580"/>
    <w:rsid w:val="007C3C0A"/>
    <w:rsid w:val="007C400A"/>
    <w:rsid w:val="007C4A0D"/>
    <w:rsid w:val="007F6C45"/>
    <w:rsid w:val="00801927"/>
    <w:rsid w:val="008052F0"/>
    <w:rsid w:val="00811F6E"/>
    <w:rsid w:val="00826DE7"/>
    <w:rsid w:val="0083068A"/>
    <w:rsid w:val="00830EC0"/>
    <w:rsid w:val="00833F72"/>
    <w:rsid w:val="0085752C"/>
    <w:rsid w:val="008600F2"/>
    <w:rsid w:val="008658B6"/>
    <w:rsid w:val="00870FEF"/>
    <w:rsid w:val="00872027"/>
    <w:rsid w:val="00872F48"/>
    <w:rsid w:val="0087548C"/>
    <w:rsid w:val="00886E4E"/>
    <w:rsid w:val="00890D9E"/>
    <w:rsid w:val="00897028"/>
    <w:rsid w:val="00897CAE"/>
    <w:rsid w:val="008B5C5C"/>
    <w:rsid w:val="008B66FA"/>
    <w:rsid w:val="008C0934"/>
    <w:rsid w:val="008C5A57"/>
    <w:rsid w:val="008E7A28"/>
    <w:rsid w:val="008F00BD"/>
    <w:rsid w:val="008F0D1F"/>
    <w:rsid w:val="008F33FB"/>
    <w:rsid w:val="008F403C"/>
    <w:rsid w:val="00907221"/>
    <w:rsid w:val="00910BC3"/>
    <w:rsid w:val="00912D27"/>
    <w:rsid w:val="00932AF0"/>
    <w:rsid w:val="009351BE"/>
    <w:rsid w:val="00935B9F"/>
    <w:rsid w:val="009365B2"/>
    <w:rsid w:val="0095245D"/>
    <w:rsid w:val="00966849"/>
    <w:rsid w:val="009700D2"/>
    <w:rsid w:val="009744D6"/>
    <w:rsid w:val="0099575C"/>
    <w:rsid w:val="0099670E"/>
    <w:rsid w:val="009A5E90"/>
    <w:rsid w:val="009B6860"/>
    <w:rsid w:val="009C1EF4"/>
    <w:rsid w:val="009D45D0"/>
    <w:rsid w:val="009E030A"/>
    <w:rsid w:val="009E0C23"/>
    <w:rsid w:val="009E456D"/>
    <w:rsid w:val="009F2348"/>
    <w:rsid w:val="00A02A40"/>
    <w:rsid w:val="00A05E37"/>
    <w:rsid w:val="00A06734"/>
    <w:rsid w:val="00A078B3"/>
    <w:rsid w:val="00A1146E"/>
    <w:rsid w:val="00A204B1"/>
    <w:rsid w:val="00A216EC"/>
    <w:rsid w:val="00A254B7"/>
    <w:rsid w:val="00A365F7"/>
    <w:rsid w:val="00A45952"/>
    <w:rsid w:val="00A46C19"/>
    <w:rsid w:val="00A6070E"/>
    <w:rsid w:val="00A62662"/>
    <w:rsid w:val="00A666B3"/>
    <w:rsid w:val="00A67107"/>
    <w:rsid w:val="00A76457"/>
    <w:rsid w:val="00A77D83"/>
    <w:rsid w:val="00A80826"/>
    <w:rsid w:val="00A8162A"/>
    <w:rsid w:val="00A81D5C"/>
    <w:rsid w:val="00A86104"/>
    <w:rsid w:val="00A9548C"/>
    <w:rsid w:val="00A97232"/>
    <w:rsid w:val="00AA5700"/>
    <w:rsid w:val="00AC43A9"/>
    <w:rsid w:val="00AC55FC"/>
    <w:rsid w:val="00AD3C88"/>
    <w:rsid w:val="00AD5D27"/>
    <w:rsid w:val="00AD6466"/>
    <w:rsid w:val="00AD64BD"/>
    <w:rsid w:val="00AE509D"/>
    <w:rsid w:val="00AE6641"/>
    <w:rsid w:val="00AF12C1"/>
    <w:rsid w:val="00AF3E81"/>
    <w:rsid w:val="00AF5547"/>
    <w:rsid w:val="00AF68EF"/>
    <w:rsid w:val="00B0085F"/>
    <w:rsid w:val="00B17240"/>
    <w:rsid w:val="00B20B1A"/>
    <w:rsid w:val="00B3547F"/>
    <w:rsid w:val="00B35918"/>
    <w:rsid w:val="00B40098"/>
    <w:rsid w:val="00B44D4C"/>
    <w:rsid w:val="00B51EF2"/>
    <w:rsid w:val="00B5608E"/>
    <w:rsid w:val="00B567B2"/>
    <w:rsid w:val="00B64F53"/>
    <w:rsid w:val="00B71EB9"/>
    <w:rsid w:val="00B73901"/>
    <w:rsid w:val="00B86996"/>
    <w:rsid w:val="00B92404"/>
    <w:rsid w:val="00B94930"/>
    <w:rsid w:val="00B94AD8"/>
    <w:rsid w:val="00B94F1B"/>
    <w:rsid w:val="00B952F5"/>
    <w:rsid w:val="00BA14DD"/>
    <w:rsid w:val="00BA1A1B"/>
    <w:rsid w:val="00BA1EB5"/>
    <w:rsid w:val="00BA23D2"/>
    <w:rsid w:val="00BA3517"/>
    <w:rsid w:val="00BA5D38"/>
    <w:rsid w:val="00BB1CA3"/>
    <w:rsid w:val="00BB4ACD"/>
    <w:rsid w:val="00BB6CB0"/>
    <w:rsid w:val="00BC4B28"/>
    <w:rsid w:val="00BC5F94"/>
    <w:rsid w:val="00BD5AB1"/>
    <w:rsid w:val="00BD702E"/>
    <w:rsid w:val="00BE0C7C"/>
    <w:rsid w:val="00BE0CAB"/>
    <w:rsid w:val="00BF3F0D"/>
    <w:rsid w:val="00BF5EC0"/>
    <w:rsid w:val="00BF6F51"/>
    <w:rsid w:val="00C04F2D"/>
    <w:rsid w:val="00C12F80"/>
    <w:rsid w:val="00C140DF"/>
    <w:rsid w:val="00C3053E"/>
    <w:rsid w:val="00C3240B"/>
    <w:rsid w:val="00C35BF8"/>
    <w:rsid w:val="00C361E7"/>
    <w:rsid w:val="00C36E44"/>
    <w:rsid w:val="00C4279B"/>
    <w:rsid w:val="00C46320"/>
    <w:rsid w:val="00C53D8B"/>
    <w:rsid w:val="00C633C6"/>
    <w:rsid w:val="00C729FC"/>
    <w:rsid w:val="00C77A00"/>
    <w:rsid w:val="00C87813"/>
    <w:rsid w:val="00C927CD"/>
    <w:rsid w:val="00C952EC"/>
    <w:rsid w:val="00CA1702"/>
    <w:rsid w:val="00CA6D87"/>
    <w:rsid w:val="00CA707A"/>
    <w:rsid w:val="00CB1F97"/>
    <w:rsid w:val="00CC0502"/>
    <w:rsid w:val="00CC5203"/>
    <w:rsid w:val="00CD0287"/>
    <w:rsid w:val="00CF167E"/>
    <w:rsid w:val="00D0043D"/>
    <w:rsid w:val="00D10519"/>
    <w:rsid w:val="00D12A24"/>
    <w:rsid w:val="00D32CC3"/>
    <w:rsid w:val="00D471BD"/>
    <w:rsid w:val="00D515F4"/>
    <w:rsid w:val="00D516D5"/>
    <w:rsid w:val="00D531BB"/>
    <w:rsid w:val="00D57948"/>
    <w:rsid w:val="00D72BED"/>
    <w:rsid w:val="00D739F2"/>
    <w:rsid w:val="00D73F20"/>
    <w:rsid w:val="00D776ED"/>
    <w:rsid w:val="00D77791"/>
    <w:rsid w:val="00D82240"/>
    <w:rsid w:val="00D97CED"/>
    <w:rsid w:val="00DA24C3"/>
    <w:rsid w:val="00DB53B8"/>
    <w:rsid w:val="00DB5F00"/>
    <w:rsid w:val="00DC4065"/>
    <w:rsid w:val="00DD47D8"/>
    <w:rsid w:val="00DD7980"/>
    <w:rsid w:val="00DE4B72"/>
    <w:rsid w:val="00DF1371"/>
    <w:rsid w:val="00E001C3"/>
    <w:rsid w:val="00E1470B"/>
    <w:rsid w:val="00E23F18"/>
    <w:rsid w:val="00E2557E"/>
    <w:rsid w:val="00E329F1"/>
    <w:rsid w:val="00E34253"/>
    <w:rsid w:val="00E55C14"/>
    <w:rsid w:val="00E55DD1"/>
    <w:rsid w:val="00E771A2"/>
    <w:rsid w:val="00E90C8F"/>
    <w:rsid w:val="00E94426"/>
    <w:rsid w:val="00EA3467"/>
    <w:rsid w:val="00EA7B6D"/>
    <w:rsid w:val="00ED04F3"/>
    <w:rsid w:val="00EE1F10"/>
    <w:rsid w:val="00EF03A8"/>
    <w:rsid w:val="00EF35D7"/>
    <w:rsid w:val="00F075A8"/>
    <w:rsid w:val="00F07774"/>
    <w:rsid w:val="00F113E8"/>
    <w:rsid w:val="00F202C2"/>
    <w:rsid w:val="00F27C1A"/>
    <w:rsid w:val="00F3429A"/>
    <w:rsid w:val="00F36A82"/>
    <w:rsid w:val="00F36AF5"/>
    <w:rsid w:val="00F46160"/>
    <w:rsid w:val="00F673AA"/>
    <w:rsid w:val="00F878A8"/>
    <w:rsid w:val="00F924F3"/>
    <w:rsid w:val="00FA2843"/>
    <w:rsid w:val="00FA2EA0"/>
    <w:rsid w:val="00FA7A46"/>
    <w:rsid w:val="00FB6DF7"/>
    <w:rsid w:val="00FC37A8"/>
    <w:rsid w:val="00FD4FB2"/>
    <w:rsid w:val="00FD7FED"/>
    <w:rsid w:val="00FE6AAC"/>
    <w:rsid w:val="00FF21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7F"/>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EF35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E6AAC"/>
    <w:pPr>
      <w:keepNext/>
      <w:jc w:val="center"/>
      <w:outlineLvl w:val="2"/>
    </w:pPr>
    <w:rPr>
      <w:rFonts w:ascii="Tahoma" w:hAnsi="Tahoma"/>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3547F"/>
    <w:rPr>
      <w:rFonts w:cs="Times New Roman"/>
      <w:color w:val="0000FF"/>
      <w:u w:val="single"/>
    </w:rPr>
  </w:style>
  <w:style w:type="paragraph" w:styleId="BalloonText">
    <w:name w:val="Balloon Text"/>
    <w:basedOn w:val="Normal"/>
    <w:link w:val="BalloonTextChar"/>
    <w:uiPriority w:val="99"/>
    <w:semiHidden/>
    <w:unhideWhenUsed/>
    <w:rsid w:val="00B3547F"/>
    <w:rPr>
      <w:rFonts w:ascii="Tahoma" w:hAnsi="Tahoma" w:cs="Tahoma"/>
      <w:sz w:val="16"/>
      <w:szCs w:val="16"/>
    </w:rPr>
  </w:style>
  <w:style w:type="character" w:customStyle="1" w:styleId="BalloonTextChar">
    <w:name w:val="Balloon Text Char"/>
    <w:basedOn w:val="DefaultParagraphFont"/>
    <w:link w:val="BalloonText"/>
    <w:uiPriority w:val="99"/>
    <w:semiHidden/>
    <w:rsid w:val="00B3547F"/>
    <w:rPr>
      <w:rFonts w:ascii="Tahoma" w:eastAsia="Times New Roman" w:hAnsi="Tahoma" w:cs="Tahoma"/>
      <w:sz w:val="16"/>
      <w:szCs w:val="16"/>
      <w:lang w:val="ro-RO" w:eastAsia="ro-RO"/>
    </w:rPr>
  </w:style>
  <w:style w:type="paragraph" w:styleId="Header">
    <w:name w:val="header"/>
    <w:basedOn w:val="Normal"/>
    <w:link w:val="HeaderChar"/>
    <w:uiPriority w:val="99"/>
    <w:unhideWhenUsed/>
    <w:rsid w:val="00B3547F"/>
    <w:pPr>
      <w:tabs>
        <w:tab w:val="center" w:pos="4680"/>
        <w:tab w:val="right" w:pos="9360"/>
      </w:tabs>
    </w:pPr>
  </w:style>
  <w:style w:type="character" w:customStyle="1" w:styleId="HeaderChar">
    <w:name w:val="Header Char"/>
    <w:basedOn w:val="DefaultParagraphFont"/>
    <w:link w:val="Header"/>
    <w:uiPriority w:val="99"/>
    <w:rsid w:val="00B3547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B3547F"/>
    <w:pPr>
      <w:tabs>
        <w:tab w:val="center" w:pos="4680"/>
        <w:tab w:val="right" w:pos="9360"/>
      </w:tabs>
    </w:pPr>
  </w:style>
  <w:style w:type="character" w:customStyle="1" w:styleId="FooterChar">
    <w:name w:val="Footer Char"/>
    <w:basedOn w:val="DefaultParagraphFont"/>
    <w:link w:val="Footer"/>
    <w:uiPriority w:val="99"/>
    <w:rsid w:val="00B3547F"/>
    <w:rPr>
      <w:rFonts w:ascii="Times New Roman" w:eastAsia="Times New Roman" w:hAnsi="Times New Roman" w:cs="Times New Roman"/>
      <w:sz w:val="24"/>
      <w:szCs w:val="24"/>
      <w:lang w:val="ro-RO" w:eastAsia="ro-RO"/>
    </w:rPr>
  </w:style>
  <w:style w:type="character" w:customStyle="1" w:styleId="Heading3Char">
    <w:name w:val="Heading 3 Char"/>
    <w:basedOn w:val="DefaultParagraphFont"/>
    <w:link w:val="Heading3"/>
    <w:rsid w:val="00FE6AAC"/>
    <w:rPr>
      <w:rFonts w:ascii="Tahoma" w:eastAsia="Times New Roman" w:hAnsi="Tahoma" w:cs="Times New Roman"/>
      <w:b/>
      <w:sz w:val="24"/>
      <w:szCs w:val="20"/>
      <w:lang w:val="ro-RO"/>
    </w:rPr>
  </w:style>
  <w:style w:type="paragraph" w:styleId="ListParagraph">
    <w:name w:val="List Paragraph"/>
    <w:basedOn w:val="Normal"/>
    <w:uiPriority w:val="34"/>
    <w:qFormat/>
    <w:rsid w:val="00FE6AAC"/>
    <w:pPr>
      <w:ind w:left="720"/>
      <w:contextualSpacing/>
    </w:pPr>
    <w:rPr>
      <w:lang w:val="en-US" w:eastAsia="en-US"/>
    </w:rPr>
  </w:style>
  <w:style w:type="character" w:customStyle="1" w:styleId="Heading1Char">
    <w:name w:val="Heading 1 Char"/>
    <w:basedOn w:val="DefaultParagraphFont"/>
    <w:link w:val="Heading1"/>
    <w:uiPriority w:val="9"/>
    <w:rsid w:val="00EF35D7"/>
    <w:rPr>
      <w:rFonts w:asciiTheme="majorHAnsi" w:eastAsiaTheme="majorEastAsia" w:hAnsiTheme="majorHAnsi" w:cstheme="majorBidi"/>
      <w:b/>
      <w:bCs/>
      <w:color w:val="365F91" w:themeColor="accent1" w:themeShade="BF"/>
      <w:sz w:val="28"/>
      <w:szCs w:val="28"/>
      <w:lang w:val="ro-RO" w:eastAsia="ro-RO"/>
    </w:rPr>
  </w:style>
  <w:style w:type="paragraph" w:styleId="NoSpacing">
    <w:name w:val="No Spacing"/>
    <w:uiPriority w:val="1"/>
    <w:qFormat/>
    <w:rsid w:val="00623D87"/>
    <w:pPr>
      <w:spacing w:after="0" w:line="240" w:lineRule="auto"/>
    </w:pPr>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716FED"/>
    <w:pPr>
      <w:jc w:val="center"/>
    </w:pPr>
    <w:rPr>
      <w:sz w:val="28"/>
      <w:szCs w:val="20"/>
      <w:lang w:val="en-US"/>
    </w:rPr>
  </w:style>
  <w:style w:type="character" w:customStyle="1" w:styleId="BodyTextChar">
    <w:name w:val="Body Text Char"/>
    <w:basedOn w:val="DefaultParagraphFont"/>
    <w:link w:val="BodyText"/>
    <w:rsid w:val="00716FED"/>
    <w:rPr>
      <w:rFonts w:ascii="Times New Roman" w:eastAsia="Times New Roman" w:hAnsi="Times New Roman" w:cs="Times New Roman"/>
      <w:sz w:val="28"/>
      <w:szCs w:val="20"/>
      <w:lang w:eastAsia="ro-RO"/>
    </w:rPr>
  </w:style>
  <w:style w:type="character" w:customStyle="1" w:styleId="apple-converted-space">
    <w:name w:val="apple-converted-space"/>
    <w:basedOn w:val="DefaultParagraphFont"/>
    <w:rsid w:val="00534529"/>
  </w:style>
  <w:style w:type="paragraph" w:customStyle="1" w:styleId="yiv6032452356ydp2b723668default">
    <w:name w:val="yiv6032452356ydp2b723668default"/>
    <w:basedOn w:val="Normal"/>
    <w:rsid w:val="00FA2EA0"/>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649596094">
      <w:bodyDiv w:val="1"/>
      <w:marLeft w:val="0"/>
      <w:marRight w:val="0"/>
      <w:marTop w:val="0"/>
      <w:marBottom w:val="0"/>
      <w:divBdr>
        <w:top w:val="none" w:sz="0" w:space="0" w:color="auto"/>
        <w:left w:val="none" w:sz="0" w:space="0" w:color="auto"/>
        <w:bottom w:val="none" w:sz="0" w:space="0" w:color="auto"/>
        <w:right w:val="none" w:sz="0" w:space="0" w:color="auto"/>
      </w:divBdr>
    </w:div>
    <w:div w:id="896628652">
      <w:bodyDiv w:val="1"/>
      <w:marLeft w:val="0"/>
      <w:marRight w:val="0"/>
      <w:marTop w:val="0"/>
      <w:marBottom w:val="0"/>
      <w:divBdr>
        <w:top w:val="none" w:sz="0" w:space="0" w:color="auto"/>
        <w:left w:val="none" w:sz="0" w:space="0" w:color="auto"/>
        <w:bottom w:val="none" w:sz="0" w:space="0" w:color="auto"/>
        <w:right w:val="none" w:sz="0" w:space="0" w:color="auto"/>
      </w:divBdr>
      <w:divsChild>
        <w:div w:id="996955587">
          <w:marLeft w:val="0"/>
          <w:marRight w:val="0"/>
          <w:marTop w:val="0"/>
          <w:marBottom w:val="0"/>
          <w:divBdr>
            <w:top w:val="none" w:sz="0" w:space="0" w:color="auto"/>
            <w:left w:val="none" w:sz="0" w:space="0" w:color="auto"/>
            <w:bottom w:val="none" w:sz="0" w:space="0" w:color="auto"/>
            <w:right w:val="none" w:sz="0" w:space="0" w:color="auto"/>
          </w:divBdr>
        </w:div>
        <w:div w:id="667445460">
          <w:marLeft w:val="720"/>
          <w:marRight w:val="0"/>
          <w:marTop w:val="0"/>
          <w:marBottom w:val="0"/>
          <w:divBdr>
            <w:top w:val="none" w:sz="0" w:space="0" w:color="auto"/>
            <w:left w:val="none" w:sz="0" w:space="0" w:color="auto"/>
            <w:bottom w:val="none" w:sz="0" w:space="0" w:color="auto"/>
            <w:right w:val="none" w:sz="0" w:space="0" w:color="auto"/>
          </w:divBdr>
          <w:divsChild>
            <w:div w:id="330715246">
              <w:marLeft w:val="0"/>
              <w:marRight w:val="0"/>
              <w:marTop w:val="0"/>
              <w:marBottom w:val="0"/>
              <w:divBdr>
                <w:top w:val="none" w:sz="0" w:space="0" w:color="auto"/>
                <w:left w:val="none" w:sz="0" w:space="0" w:color="auto"/>
                <w:bottom w:val="none" w:sz="0" w:space="0" w:color="auto"/>
                <w:right w:val="none" w:sz="0" w:space="0" w:color="auto"/>
              </w:divBdr>
              <w:divsChild>
                <w:div w:id="900746522">
                  <w:marLeft w:val="0"/>
                  <w:marRight w:val="0"/>
                  <w:marTop w:val="0"/>
                  <w:marBottom w:val="0"/>
                  <w:divBdr>
                    <w:top w:val="none" w:sz="0" w:space="0" w:color="auto"/>
                    <w:left w:val="none" w:sz="0" w:space="0" w:color="auto"/>
                    <w:bottom w:val="none" w:sz="0" w:space="0" w:color="auto"/>
                    <w:right w:val="none" w:sz="0" w:space="0" w:color="auto"/>
                  </w:divBdr>
                </w:div>
                <w:div w:id="45227531">
                  <w:marLeft w:val="0"/>
                  <w:marRight w:val="0"/>
                  <w:marTop w:val="0"/>
                  <w:marBottom w:val="0"/>
                  <w:divBdr>
                    <w:top w:val="none" w:sz="0" w:space="0" w:color="auto"/>
                    <w:left w:val="none" w:sz="0" w:space="0" w:color="auto"/>
                    <w:bottom w:val="none" w:sz="0" w:space="0" w:color="auto"/>
                    <w:right w:val="none" w:sz="0" w:space="0" w:color="auto"/>
                  </w:divBdr>
                </w:div>
                <w:div w:id="5710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662B-8509-45CD-A286-234290F5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MANU</cp:lastModifiedBy>
  <cp:revision>2</cp:revision>
  <cp:lastPrinted>2018-10-25T07:35:00Z</cp:lastPrinted>
  <dcterms:created xsi:type="dcterms:W3CDTF">2019-04-15T05:56:00Z</dcterms:created>
  <dcterms:modified xsi:type="dcterms:W3CDTF">2019-04-15T05:56:00Z</dcterms:modified>
</cp:coreProperties>
</file>